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89" w:rsidRDefault="00EF4C89" w:rsidP="00EF4C89">
      <w:pPr>
        <w:spacing w:after="0"/>
        <w:jc w:val="center"/>
        <w:rPr>
          <w:rFonts w:ascii="Nirmala UI" w:hAnsi="Nirmala UI" w:cs="Nirmala UI"/>
          <w:sz w:val="36"/>
          <w:szCs w:val="36"/>
        </w:rPr>
      </w:pPr>
      <w:proofErr w:type="spellStart"/>
      <w:r w:rsidRPr="00EF4C89">
        <w:rPr>
          <w:rFonts w:ascii="Nirmala UI" w:hAnsi="Nirmala UI" w:cs="Nirmala UI"/>
          <w:sz w:val="36"/>
          <w:szCs w:val="36"/>
        </w:rPr>
        <w:t>বাংলা</w:t>
      </w:r>
      <w:proofErr w:type="spellEnd"/>
      <w:r w:rsidRPr="00EF4C89"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 w:rsidRPr="00EF4C89">
        <w:rPr>
          <w:rFonts w:ascii="Nirmala UI" w:hAnsi="Nirmala UI" w:cs="Nirmala UI"/>
          <w:sz w:val="36"/>
          <w:szCs w:val="36"/>
        </w:rPr>
        <w:t>বিভাগ</w:t>
      </w:r>
      <w:proofErr w:type="spellEnd"/>
    </w:p>
    <w:p w:rsidR="00EF4C89" w:rsidRDefault="00EF4C89" w:rsidP="00EF4C89">
      <w:pPr>
        <w:spacing w:after="0"/>
        <w:jc w:val="center"/>
        <w:rPr>
          <w:rFonts w:ascii="Nirmala UI" w:hAnsi="Nirmala UI" w:cs="Nirmala UI"/>
          <w:sz w:val="36"/>
          <w:szCs w:val="36"/>
        </w:rPr>
      </w:pPr>
      <w:proofErr w:type="spellStart"/>
      <w:r>
        <w:rPr>
          <w:rFonts w:ascii="Nirmala UI" w:hAnsi="Nirmala UI" w:cs="Nirmala UI"/>
          <w:sz w:val="36"/>
          <w:szCs w:val="36"/>
        </w:rPr>
        <w:t>সরকারি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দেবেন্দ্র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কলেজ</w:t>
      </w:r>
      <w:proofErr w:type="spellEnd"/>
      <w:r>
        <w:rPr>
          <w:rFonts w:ascii="Nirmala UI" w:hAnsi="Nirmala UI" w:cs="Nirmala UI"/>
          <w:sz w:val="36"/>
          <w:szCs w:val="36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</w:rPr>
        <w:t>মানিকগঞ্জ</w:t>
      </w:r>
      <w:proofErr w:type="spellEnd"/>
      <w:r>
        <w:rPr>
          <w:rFonts w:ascii="Nirmala UI" w:hAnsi="Nirmala UI" w:cs="Nirmala UI"/>
          <w:sz w:val="36"/>
          <w:szCs w:val="36"/>
        </w:rPr>
        <w:t>।</w:t>
      </w:r>
    </w:p>
    <w:p w:rsidR="00EF4C89" w:rsidRDefault="00EF4C89" w:rsidP="004A1C41">
      <w:pPr>
        <w:spacing w:after="0"/>
        <w:jc w:val="both"/>
        <w:rPr>
          <w:rFonts w:ascii="Nirmala UI" w:hAnsi="Nirmala UI" w:cs="Nirmala UI"/>
          <w:sz w:val="36"/>
          <w:szCs w:val="36"/>
        </w:rPr>
      </w:pPr>
      <w:r>
        <w:rPr>
          <w:rFonts w:ascii="Nirmala UI" w:hAnsi="Nirmala UI" w:cs="Nirmala UI"/>
          <w:sz w:val="36"/>
          <w:szCs w:val="36"/>
        </w:rPr>
        <w:t xml:space="preserve">২০১৮-২০১৯ </w:t>
      </w:r>
      <w:proofErr w:type="spellStart"/>
      <w:r>
        <w:rPr>
          <w:rFonts w:ascii="Nirmala UI" w:hAnsi="Nirmala UI" w:cs="Nirmala UI"/>
          <w:sz w:val="36"/>
          <w:szCs w:val="36"/>
        </w:rPr>
        <w:t>শিক্ষা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বর্ষের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স্নাতক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(</w:t>
      </w:r>
      <w:proofErr w:type="spellStart"/>
      <w:r>
        <w:rPr>
          <w:rFonts w:ascii="Nirmala UI" w:hAnsi="Nirmala UI" w:cs="Nirmala UI"/>
          <w:sz w:val="36"/>
          <w:szCs w:val="36"/>
        </w:rPr>
        <w:t>সম্মান</w:t>
      </w:r>
      <w:proofErr w:type="spellEnd"/>
      <w:r>
        <w:rPr>
          <w:rFonts w:ascii="Nirmala UI" w:hAnsi="Nirmala UI" w:cs="Nirmala UI"/>
          <w:sz w:val="36"/>
          <w:szCs w:val="36"/>
        </w:rPr>
        <w:t xml:space="preserve">) 2য় </w:t>
      </w:r>
      <w:proofErr w:type="spellStart"/>
      <w:r>
        <w:rPr>
          <w:rFonts w:ascii="Nirmala UI" w:hAnsi="Nirmala UI" w:cs="Nirmala UI"/>
          <w:sz w:val="36"/>
          <w:szCs w:val="36"/>
        </w:rPr>
        <w:t>বর্ষের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ছাত্র-ছাত্রীদের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জানানো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যাচ্ছে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যে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, </w:t>
      </w:r>
      <w:proofErr w:type="spellStart"/>
      <w:r>
        <w:rPr>
          <w:rFonts w:ascii="Nirmala UI" w:hAnsi="Nirmala UI" w:cs="Nirmala UI"/>
          <w:sz w:val="36"/>
          <w:szCs w:val="36"/>
        </w:rPr>
        <w:t>ইনকোস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পরীক্ষা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২০২০ </w:t>
      </w:r>
      <w:proofErr w:type="spellStart"/>
      <w:r>
        <w:rPr>
          <w:rFonts w:ascii="Nirmala UI" w:hAnsi="Nirmala UI" w:cs="Nirmala UI"/>
          <w:sz w:val="36"/>
          <w:szCs w:val="36"/>
        </w:rPr>
        <w:t>নিম্নবর্ণিত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সময়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অনুযায়ী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অনুষ্ঠিত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হবে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। </w:t>
      </w:r>
      <w:proofErr w:type="spellStart"/>
      <w:r>
        <w:rPr>
          <w:rFonts w:ascii="Nirmala UI" w:hAnsi="Nirmala UI" w:cs="Nirmala UI"/>
          <w:sz w:val="36"/>
          <w:szCs w:val="36"/>
        </w:rPr>
        <w:t>উক্ত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পরীক্ষায়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সকল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ছাত্র-ছাত্রীকে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অংশগ্রহণ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করতে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বলা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হলো</w:t>
      </w:r>
      <w:proofErr w:type="spellEnd"/>
      <w:r>
        <w:rPr>
          <w:rFonts w:ascii="Nirmala UI" w:hAnsi="Nirmala UI" w:cs="Nirmala UI"/>
          <w:sz w:val="36"/>
          <w:szCs w:val="36"/>
        </w:rPr>
        <w:t xml:space="preserve">। </w:t>
      </w:r>
      <w:proofErr w:type="spellStart"/>
      <w:r>
        <w:rPr>
          <w:rFonts w:ascii="Nirmala UI" w:hAnsi="Nirmala UI" w:cs="Nirmala UI"/>
          <w:sz w:val="36"/>
          <w:szCs w:val="36"/>
        </w:rPr>
        <w:t>পরীক্ষা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সময়</w:t>
      </w:r>
      <w:proofErr w:type="spellEnd"/>
      <w:r>
        <w:rPr>
          <w:rFonts w:ascii="Nirmala UI" w:hAnsi="Nirmala UI" w:cs="Nirmala UI"/>
          <w:sz w:val="36"/>
          <w:szCs w:val="36"/>
        </w:rPr>
        <w:t xml:space="preserve">: ১১.০ </w:t>
      </w:r>
      <w:proofErr w:type="spellStart"/>
      <w:r>
        <w:rPr>
          <w:rFonts w:ascii="Nirmala UI" w:hAnsi="Nirmala UI" w:cs="Nirmala UI"/>
          <w:sz w:val="36"/>
          <w:szCs w:val="36"/>
        </w:rPr>
        <w:t>টা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থেকে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শুরু</w:t>
      </w:r>
      <w:proofErr w:type="spellEnd"/>
      <w:r>
        <w:rPr>
          <w:rFonts w:ascii="Nirmala UI" w:hAnsi="Nirmala UI" w:cs="Nirmala UI"/>
          <w:sz w:val="36"/>
          <w:szCs w:val="36"/>
        </w:rPr>
        <w:t>।</w:t>
      </w:r>
    </w:p>
    <w:tbl>
      <w:tblPr>
        <w:tblStyle w:val="TableGrid"/>
        <w:tblW w:w="0" w:type="auto"/>
        <w:tblLook w:val="04A0"/>
      </w:tblPr>
      <w:tblGrid>
        <w:gridCol w:w="2461"/>
        <w:gridCol w:w="1628"/>
        <w:gridCol w:w="5525"/>
        <w:gridCol w:w="1114"/>
      </w:tblGrid>
      <w:tr w:rsidR="00EF4C89" w:rsidTr="004A1C41">
        <w:tc>
          <w:tcPr>
            <w:tcW w:w="2461" w:type="dxa"/>
          </w:tcPr>
          <w:p w:rsidR="00EF4C89" w:rsidRDefault="00EF4C89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তারিখ</w:t>
            </w:r>
            <w:proofErr w:type="spellEnd"/>
          </w:p>
        </w:tc>
        <w:tc>
          <w:tcPr>
            <w:tcW w:w="1628" w:type="dxa"/>
          </w:tcPr>
          <w:p w:rsidR="00EF4C89" w:rsidRDefault="00EF4C89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বার</w:t>
            </w:r>
            <w:proofErr w:type="spellEnd"/>
          </w:p>
        </w:tc>
        <w:tc>
          <w:tcPr>
            <w:tcW w:w="5525" w:type="dxa"/>
          </w:tcPr>
          <w:p w:rsidR="00EF4C89" w:rsidRDefault="00EF4C89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শিরোনাম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বিষয়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কোড</w:t>
            </w:r>
            <w:proofErr w:type="spellEnd"/>
          </w:p>
        </w:tc>
        <w:tc>
          <w:tcPr>
            <w:tcW w:w="1114" w:type="dxa"/>
          </w:tcPr>
          <w:p w:rsidR="00EF4C89" w:rsidRDefault="00EF4C89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মন্তব্য</w:t>
            </w:r>
            <w:proofErr w:type="spellEnd"/>
          </w:p>
        </w:tc>
      </w:tr>
      <w:tr w:rsidR="004A1C41" w:rsidTr="004A1C41">
        <w:tc>
          <w:tcPr>
            <w:tcW w:w="2461" w:type="dxa"/>
            <w:vMerge w:val="restart"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r>
              <w:rPr>
                <w:rFonts w:ascii="Nirmala UI" w:hAnsi="Nirmala UI" w:cs="Nirmala UI"/>
                <w:sz w:val="36"/>
                <w:szCs w:val="36"/>
              </w:rPr>
              <w:t>২৬/০২/২০২০</w:t>
            </w:r>
          </w:p>
        </w:tc>
        <w:tc>
          <w:tcPr>
            <w:tcW w:w="1628" w:type="dxa"/>
            <w:vMerge w:val="restart"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বুধবার</w:t>
            </w:r>
            <w:proofErr w:type="spellEnd"/>
          </w:p>
        </w:tc>
        <w:tc>
          <w:tcPr>
            <w:tcW w:w="5525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বাংলা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সাহিত্যের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ইতিহাস-১ (২২১০০১)</w:t>
            </w:r>
          </w:p>
        </w:tc>
        <w:tc>
          <w:tcPr>
            <w:tcW w:w="1114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</w:tr>
      <w:tr w:rsidR="004A1C41" w:rsidTr="004A1C41">
        <w:tc>
          <w:tcPr>
            <w:tcW w:w="2050" w:type="dxa"/>
            <w:vMerge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1658" w:type="dxa"/>
            <w:vMerge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5906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মধ্যযুগের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কবিতা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(২২১০০৩)</w:t>
            </w:r>
          </w:p>
        </w:tc>
        <w:tc>
          <w:tcPr>
            <w:tcW w:w="1114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</w:tr>
      <w:tr w:rsidR="004A1C41" w:rsidTr="004A1C41">
        <w:tc>
          <w:tcPr>
            <w:tcW w:w="2050" w:type="dxa"/>
            <w:vMerge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1658" w:type="dxa"/>
            <w:vMerge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5906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বাংলা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কবিতা-২ (২২০০৫)</w:t>
            </w:r>
          </w:p>
        </w:tc>
        <w:tc>
          <w:tcPr>
            <w:tcW w:w="1114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</w:tr>
      <w:tr w:rsidR="004A1C41" w:rsidTr="004A1C41">
        <w:tc>
          <w:tcPr>
            <w:tcW w:w="2050" w:type="dxa"/>
            <w:vMerge w:val="restart"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r>
              <w:rPr>
                <w:rFonts w:ascii="Nirmala UI" w:hAnsi="Nirmala UI" w:cs="Nirmala UI"/>
                <w:sz w:val="36"/>
                <w:szCs w:val="36"/>
              </w:rPr>
              <w:t>২৭/০২/২০২০</w:t>
            </w:r>
          </w:p>
        </w:tc>
        <w:tc>
          <w:tcPr>
            <w:tcW w:w="1658" w:type="dxa"/>
            <w:vMerge w:val="restart"/>
            <w:vAlign w:val="center"/>
          </w:tcPr>
          <w:p w:rsidR="004A1C41" w:rsidRDefault="004A1C41" w:rsidP="004A1C41">
            <w:pPr>
              <w:spacing w:after="0"/>
              <w:jc w:val="center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বৃহঃবার</w:t>
            </w:r>
            <w:proofErr w:type="spellEnd"/>
          </w:p>
        </w:tc>
        <w:tc>
          <w:tcPr>
            <w:tcW w:w="5906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বাংলা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নাটক-১ (২২১০০৭)</w:t>
            </w:r>
          </w:p>
        </w:tc>
        <w:tc>
          <w:tcPr>
            <w:tcW w:w="1114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</w:tr>
      <w:tr w:rsidR="004A1C41" w:rsidTr="004A1C41">
        <w:tc>
          <w:tcPr>
            <w:tcW w:w="2461" w:type="dxa"/>
            <w:vMerge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1628" w:type="dxa"/>
            <w:vMerge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  <w:tc>
          <w:tcPr>
            <w:tcW w:w="5525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বাংলাদেশের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সমাজ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  <w:sz w:val="36"/>
                <w:szCs w:val="36"/>
              </w:rPr>
              <w:t>সংস্কৃতি</w:t>
            </w:r>
            <w:proofErr w:type="spellEnd"/>
            <w:r>
              <w:rPr>
                <w:rFonts w:ascii="Nirmala UI" w:hAnsi="Nirmala UI" w:cs="Nirmala UI"/>
                <w:sz w:val="36"/>
                <w:szCs w:val="36"/>
              </w:rPr>
              <w:t xml:space="preserve"> (২২২১১৫)</w:t>
            </w:r>
          </w:p>
        </w:tc>
        <w:tc>
          <w:tcPr>
            <w:tcW w:w="1114" w:type="dxa"/>
          </w:tcPr>
          <w:p w:rsidR="004A1C41" w:rsidRDefault="004A1C41" w:rsidP="00EF4C89">
            <w:pPr>
              <w:spacing w:after="0"/>
              <w:rPr>
                <w:rFonts w:ascii="Nirmala UI" w:hAnsi="Nirmala UI" w:cs="Nirmala UI"/>
                <w:sz w:val="36"/>
                <w:szCs w:val="36"/>
              </w:rPr>
            </w:pPr>
          </w:p>
        </w:tc>
      </w:tr>
    </w:tbl>
    <w:p w:rsidR="00EF4C89" w:rsidRDefault="00EF4C89" w:rsidP="00EF4C89">
      <w:pPr>
        <w:spacing w:after="0"/>
        <w:rPr>
          <w:rFonts w:ascii="Nirmala UI" w:hAnsi="Nirmala UI" w:cs="Nirmala UI"/>
          <w:sz w:val="36"/>
          <w:szCs w:val="36"/>
        </w:rPr>
      </w:pPr>
    </w:p>
    <w:p w:rsidR="004A1C41" w:rsidRDefault="004A1C41" w:rsidP="00EF4C89">
      <w:pPr>
        <w:spacing w:after="0"/>
        <w:rPr>
          <w:rFonts w:ascii="Nirmala UI" w:hAnsi="Nirmala UI" w:cs="Nirmala UI"/>
          <w:sz w:val="36"/>
          <w:szCs w:val="36"/>
        </w:rPr>
      </w:pPr>
    </w:p>
    <w:p w:rsidR="004A1C41" w:rsidRPr="00EF4C89" w:rsidRDefault="004A1C41" w:rsidP="00EF4C89">
      <w:pPr>
        <w:spacing w:after="0"/>
        <w:rPr>
          <w:rFonts w:ascii="Nirmala UI" w:hAnsi="Nirmala UI" w:cs="Nirmala UI"/>
          <w:sz w:val="36"/>
          <w:szCs w:val="36"/>
        </w:rPr>
      </w:pPr>
    </w:p>
    <w:p w:rsidR="00EF4C89" w:rsidRPr="004A1C41" w:rsidRDefault="004A1C41" w:rsidP="004A1C41">
      <w:pPr>
        <w:spacing w:after="0"/>
        <w:ind w:left="5760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4A1C41">
        <w:rPr>
          <w:rFonts w:ascii="Nirmala UI" w:hAnsi="Nirmala UI" w:cs="Nirmala UI"/>
          <w:sz w:val="28"/>
          <w:szCs w:val="28"/>
        </w:rPr>
        <w:t>বিভাগীয়</w:t>
      </w:r>
      <w:proofErr w:type="spellEnd"/>
      <w:r w:rsidRPr="004A1C4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A1C41">
        <w:rPr>
          <w:rFonts w:ascii="Nirmala UI" w:hAnsi="Nirmala UI" w:cs="Nirmala UI"/>
          <w:sz w:val="28"/>
          <w:szCs w:val="28"/>
        </w:rPr>
        <w:t>প্রধান</w:t>
      </w:r>
      <w:proofErr w:type="spellEnd"/>
    </w:p>
    <w:p w:rsidR="004A1C41" w:rsidRPr="004A1C41" w:rsidRDefault="004A1C41" w:rsidP="004A1C41">
      <w:pPr>
        <w:spacing w:after="0"/>
        <w:ind w:left="5760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4A1C41">
        <w:rPr>
          <w:rFonts w:ascii="Nirmala UI" w:hAnsi="Nirmala UI" w:cs="Nirmala UI"/>
          <w:sz w:val="28"/>
          <w:szCs w:val="28"/>
        </w:rPr>
        <w:t>বাংলা</w:t>
      </w:r>
      <w:proofErr w:type="spellEnd"/>
      <w:r w:rsidRPr="004A1C4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A1C41">
        <w:rPr>
          <w:rFonts w:ascii="Nirmala UI" w:hAnsi="Nirmala UI" w:cs="Nirmala UI"/>
          <w:sz w:val="28"/>
          <w:szCs w:val="28"/>
        </w:rPr>
        <w:t>বিভাগ</w:t>
      </w:r>
      <w:proofErr w:type="spellEnd"/>
    </w:p>
    <w:p w:rsidR="004A1C41" w:rsidRPr="004A1C41" w:rsidRDefault="004A1C41" w:rsidP="004A1C41">
      <w:pPr>
        <w:spacing w:after="0"/>
        <w:ind w:left="5760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4A1C41">
        <w:rPr>
          <w:rFonts w:ascii="Nirmala UI" w:hAnsi="Nirmala UI" w:cs="Nirmala UI"/>
          <w:sz w:val="28"/>
          <w:szCs w:val="28"/>
        </w:rPr>
        <w:t>সরকারি</w:t>
      </w:r>
      <w:proofErr w:type="spellEnd"/>
      <w:r w:rsidRPr="004A1C4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A1C41">
        <w:rPr>
          <w:rFonts w:ascii="Nirmala UI" w:hAnsi="Nirmala UI" w:cs="Nirmala UI"/>
          <w:sz w:val="28"/>
          <w:szCs w:val="28"/>
        </w:rPr>
        <w:t>দেবেন্দ্র</w:t>
      </w:r>
      <w:proofErr w:type="spellEnd"/>
      <w:r w:rsidRPr="004A1C4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A1C41">
        <w:rPr>
          <w:rFonts w:ascii="Nirmala UI" w:hAnsi="Nirmala UI" w:cs="Nirmala UI"/>
          <w:sz w:val="28"/>
          <w:szCs w:val="28"/>
        </w:rPr>
        <w:t>কলেজ</w:t>
      </w:r>
      <w:proofErr w:type="spellEnd"/>
      <w:r w:rsidRPr="004A1C41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Pr="004A1C41">
        <w:rPr>
          <w:rFonts w:ascii="Nirmala UI" w:hAnsi="Nirmala UI" w:cs="Nirmala UI"/>
          <w:sz w:val="28"/>
          <w:szCs w:val="28"/>
        </w:rPr>
        <w:t>মানিকগঞ্জ</w:t>
      </w:r>
      <w:proofErr w:type="spellEnd"/>
      <w:r w:rsidRPr="004A1C41">
        <w:rPr>
          <w:rFonts w:ascii="Nirmala UI" w:hAnsi="Nirmala UI" w:cs="Nirmala UI"/>
          <w:sz w:val="28"/>
          <w:szCs w:val="28"/>
        </w:rPr>
        <w:t>।</w:t>
      </w: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</w:p>
    <w:p w:rsidR="00EF4C89" w:rsidRP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  <w:proofErr w:type="spellStart"/>
      <w:proofErr w:type="gramStart"/>
      <w:r w:rsidRPr="00EF4C89">
        <w:rPr>
          <w:rFonts w:ascii="SutonnyMJ" w:hAnsi="SutonnyMJ" w:cs="Nirmala UI"/>
          <w:sz w:val="52"/>
          <w:szCs w:val="36"/>
        </w:rPr>
        <w:t>miKvwi</w:t>
      </w:r>
      <w:proofErr w:type="spellEnd"/>
      <w:proofErr w:type="gramEnd"/>
      <w:r w:rsidRPr="00EF4C89">
        <w:rPr>
          <w:rFonts w:ascii="SutonnyMJ" w:hAnsi="SutonnyMJ" w:cs="Nirmala UI"/>
          <w:sz w:val="52"/>
          <w:szCs w:val="36"/>
        </w:rPr>
        <w:t xml:space="preserve"> †`‡e›`ª </w:t>
      </w:r>
      <w:proofErr w:type="spellStart"/>
      <w:r w:rsidRPr="00EF4C89">
        <w:rPr>
          <w:rFonts w:ascii="SutonnyMJ" w:hAnsi="SutonnyMJ" w:cs="Nirmala UI"/>
          <w:sz w:val="52"/>
          <w:szCs w:val="36"/>
        </w:rPr>
        <w:t>K‡jR</w:t>
      </w:r>
      <w:proofErr w:type="spellEnd"/>
      <w:r w:rsidRPr="00EF4C89">
        <w:rPr>
          <w:rFonts w:ascii="SutonnyMJ" w:hAnsi="SutonnyMJ" w:cs="Nirmala UI"/>
          <w:sz w:val="52"/>
          <w:szCs w:val="36"/>
        </w:rPr>
        <w:t xml:space="preserve">, </w:t>
      </w:r>
      <w:proofErr w:type="spellStart"/>
      <w:r w:rsidRPr="00EF4C89">
        <w:rPr>
          <w:rFonts w:ascii="SutonnyMJ" w:hAnsi="SutonnyMJ" w:cs="Nirmala UI"/>
          <w:sz w:val="52"/>
          <w:szCs w:val="36"/>
        </w:rPr>
        <w:t>gvwbKMÄ</w:t>
      </w:r>
      <w:proofErr w:type="spellEnd"/>
      <w:r w:rsidRPr="00EF4C89">
        <w:rPr>
          <w:rFonts w:ascii="SutonnyMJ" w:hAnsi="SutonnyMJ" w:cs="Nirmala UI"/>
          <w:sz w:val="52"/>
          <w:szCs w:val="36"/>
        </w:rPr>
        <w:t>|</w:t>
      </w:r>
    </w:p>
    <w:p w:rsidR="00EF4C89" w:rsidRPr="00EF4C89" w:rsidRDefault="00EF4C89" w:rsidP="00EF4C89">
      <w:pPr>
        <w:spacing w:after="0"/>
        <w:jc w:val="center"/>
        <w:rPr>
          <w:rFonts w:ascii="SutonnyMJ" w:hAnsi="SutonnyMJ" w:cs="Nirmala UI"/>
          <w:sz w:val="52"/>
          <w:szCs w:val="36"/>
        </w:rPr>
      </w:pPr>
      <w:proofErr w:type="spellStart"/>
      <w:proofErr w:type="gramStart"/>
      <w:r w:rsidRPr="00EF4C89">
        <w:rPr>
          <w:rFonts w:ascii="SutonnyMJ" w:hAnsi="SutonnyMJ" w:cs="Nirmala UI"/>
          <w:sz w:val="52"/>
          <w:szCs w:val="36"/>
        </w:rPr>
        <w:t>evsjv</w:t>
      </w:r>
      <w:proofErr w:type="spellEnd"/>
      <w:proofErr w:type="gramEnd"/>
      <w:r w:rsidRPr="00EF4C89">
        <w:rPr>
          <w:rFonts w:ascii="SutonnyMJ" w:hAnsi="SutonnyMJ" w:cs="Nirmala UI"/>
          <w:sz w:val="52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52"/>
          <w:szCs w:val="36"/>
        </w:rPr>
        <w:t>wefvM</w:t>
      </w:r>
      <w:proofErr w:type="spellEnd"/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jc w:val="both"/>
        <w:rPr>
          <w:rFonts w:ascii="SutonnyMJ" w:hAnsi="SutonnyMJ" w:cs="Nirmala UI"/>
          <w:sz w:val="36"/>
          <w:szCs w:val="36"/>
        </w:rPr>
      </w:pPr>
      <w:r w:rsidRPr="00EF4C89">
        <w:rPr>
          <w:rFonts w:ascii="SutonnyMJ" w:hAnsi="SutonnyMJ" w:cs="Nirmala UI"/>
          <w:sz w:val="36"/>
          <w:szCs w:val="36"/>
        </w:rPr>
        <w:lastRenderedPageBreak/>
        <w:t xml:space="preserve">2018-2019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wkÿv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e‡l©i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¯</w:t>
      </w:r>
      <w:proofErr w:type="spellStart"/>
      <w:r w:rsidRPr="00EF4C89">
        <w:rPr>
          <w:rFonts w:ascii="SutonnyMJ" w:hAnsi="SutonnyMJ" w:cs="Nirmala UI"/>
          <w:sz w:val="36"/>
          <w:szCs w:val="36"/>
        </w:rPr>
        <w:t>œvZK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(m¤§</w:t>
      </w:r>
      <w:proofErr w:type="spellStart"/>
      <w:r w:rsidRPr="00EF4C89">
        <w:rPr>
          <w:rFonts w:ascii="SutonnyMJ" w:hAnsi="SutonnyMJ" w:cs="Nirmala UI"/>
          <w:sz w:val="36"/>
          <w:szCs w:val="36"/>
        </w:rPr>
        <w:t>vb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) 2q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e‡l©i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QvÎ-QvÎx‡`i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Rvbv‡bv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hv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‡”Q †h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Bb‡Kvm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©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cixÿv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2020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wb¤œewY©Z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mgq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Abyhvwq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AbywôZ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n‡e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| D³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cixÿvq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mKj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QvÎ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-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QvÎx‡K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AskMÖnY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Ki‡Z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ejv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n‡jv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|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cixÿvi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proofErr w:type="gramStart"/>
      <w:r w:rsidRPr="00EF4C89">
        <w:rPr>
          <w:rFonts w:ascii="SutonnyMJ" w:hAnsi="SutonnyMJ" w:cs="Nirmala UI"/>
          <w:sz w:val="36"/>
          <w:szCs w:val="36"/>
        </w:rPr>
        <w:t>mgq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 :</w:t>
      </w:r>
      <w:proofErr w:type="gramEnd"/>
      <w:r w:rsidRPr="00EF4C89">
        <w:rPr>
          <w:rFonts w:ascii="SutonnyMJ" w:hAnsi="SutonnyMJ" w:cs="Nirmala UI"/>
          <w:sz w:val="36"/>
          <w:szCs w:val="36"/>
        </w:rPr>
        <w:t xml:space="preserve"> 11 .0Uv †_‡K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ïiæ</w:t>
      </w:r>
      <w:proofErr w:type="spellEnd"/>
      <w:r w:rsidRPr="00EF4C89">
        <w:rPr>
          <w:rFonts w:ascii="SutonnyMJ" w:hAnsi="SutonnyMJ" w:cs="Nirmala UI"/>
          <w:sz w:val="36"/>
          <w:szCs w:val="36"/>
        </w:rPr>
        <w:t>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1701"/>
        <w:gridCol w:w="6579"/>
      </w:tblGrid>
      <w:tr w:rsidR="00EF4C89" w:rsidRPr="00EF4C89" w:rsidTr="005444B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jc w:val="center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ZvwiL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jc w:val="center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evi</w:t>
            </w:r>
            <w:proofErr w:type="spellEnd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jc w:val="center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wk‡ivbvg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I </w:t>
            </w: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welq‡KvW</w:t>
            </w:r>
            <w:proofErr w:type="spellEnd"/>
          </w:p>
        </w:tc>
      </w:tr>
      <w:tr w:rsidR="00EF4C89" w:rsidRPr="00EF4C89" w:rsidTr="005444BB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r w:rsidRPr="00EF4C89">
              <w:rPr>
                <w:rFonts w:ascii="SutonnyMJ" w:hAnsi="SutonnyMJ" w:cs="Nirmala UI"/>
                <w:sz w:val="36"/>
                <w:szCs w:val="36"/>
              </w:rPr>
              <w:t>26/02/2020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eyaevi</w:t>
            </w:r>
            <w:proofErr w:type="spellEnd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evsjv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</w:t>
            </w: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mvwn‡Z¨i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BwZnvm-1 (221001)</w:t>
            </w:r>
          </w:p>
        </w:tc>
      </w:tr>
      <w:tr w:rsidR="00EF4C89" w:rsidRPr="00EF4C89" w:rsidTr="005444BB"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rPr>
                <w:rFonts w:ascii="SutonnyMJ" w:hAnsi="SutonnyMJ" w:cs="Nirmala UI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ga¨hy‡Mi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</w:t>
            </w: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KweZv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(221003)</w:t>
            </w:r>
          </w:p>
        </w:tc>
      </w:tr>
      <w:tr w:rsidR="00EF4C89" w:rsidRPr="00EF4C89" w:rsidTr="005444BB">
        <w:tc>
          <w:tcPr>
            <w:tcW w:w="24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rPr>
                <w:rFonts w:ascii="SutonnyMJ" w:hAnsi="SutonnyMJ" w:cs="Nirmala UI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evsjv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KweZv-2 (2210005)</w:t>
            </w:r>
          </w:p>
        </w:tc>
      </w:tr>
      <w:tr w:rsidR="00EF4C89" w:rsidRPr="00EF4C89" w:rsidTr="005444BB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rPr>
                <w:rFonts w:ascii="SutonnyMJ" w:hAnsi="SutonnyMJ" w:cs="Nirmala UI"/>
              </w:rPr>
            </w:pPr>
            <w:r w:rsidRPr="00EF4C89">
              <w:rPr>
                <w:rFonts w:ascii="SutonnyMJ" w:hAnsi="SutonnyMJ" w:cs="Nirmala UI"/>
                <w:sz w:val="36"/>
                <w:szCs w:val="36"/>
              </w:rPr>
              <w:t>27/02/2020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e„ntevi</w:t>
            </w:r>
            <w:proofErr w:type="spellEnd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evsjv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bvUK-1 (221007)</w:t>
            </w:r>
          </w:p>
        </w:tc>
      </w:tr>
      <w:tr w:rsidR="00EF4C89" w:rsidRPr="00EF4C89" w:rsidTr="005444BB">
        <w:trPr>
          <w:trHeight w:val="489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rPr>
                <w:rFonts w:ascii="SutonnyMJ" w:hAnsi="SutonnyMJ" w:cs="Nirmala UI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evsjv‡`‡ki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</w:t>
            </w: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mgvR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 I ms¯‹…</w:t>
            </w:r>
            <w:proofErr w:type="spellStart"/>
            <w:r w:rsidRPr="00EF4C89">
              <w:rPr>
                <w:rFonts w:ascii="SutonnyMJ" w:hAnsi="SutonnyMJ" w:cs="Nirmala UI"/>
                <w:sz w:val="36"/>
                <w:szCs w:val="36"/>
              </w:rPr>
              <w:t>wZ</w:t>
            </w:r>
            <w:proofErr w:type="spellEnd"/>
            <w:r w:rsidRPr="00EF4C89">
              <w:rPr>
                <w:rFonts w:ascii="SutonnyMJ" w:hAnsi="SutonnyMJ" w:cs="Nirmala UI"/>
                <w:sz w:val="36"/>
                <w:szCs w:val="36"/>
              </w:rPr>
              <w:t xml:space="preserve"> (222115)</w:t>
            </w:r>
          </w:p>
        </w:tc>
      </w:tr>
      <w:tr w:rsidR="00EF4C89" w:rsidRPr="00EF4C89" w:rsidTr="005444BB">
        <w:trPr>
          <w:trHeight w:val="852"/>
        </w:trPr>
        <w:tc>
          <w:tcPr>
            <w:tcW w:w="2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4C89" w:rsidRPr="00EF4C89" w:rsidRDefault="00EF4C89" w:rsidP="005444BB">
            <w:pPr>
              <w:spacing w:after="0" w:line="240" w:lineRule="auto"/>
              <w:rPr>
                <w:rFonts w:ascii="SutonnyMJ" w:hAnsi="SutonnyMJ" w:cs="Nirmala UI"/>
                <w:sz w:val="36"/>
                <w:szCs w:val="36"/>
              </w:rPr>
            </w:pPr>
          </w:p>
        </w:tc>
      </w:tr>
    </w:tbl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rPr>
          <w:rFonts w:ascii="SutonnyMJ" w:hAnsi="SutonnyMJ" w:cs="Nirmala UI"/>
          <w:sz w:val="36"/>
          <w:szCs w:val="36"/>
        </w:rPr>
      </w:pPr>
    </w:p>
    <w:p w:rsidR="00EF4C89" w:rsidRPr="00EF4C89" w:rsidRDefault="00EF4C89" w:rsidP="00EF4C89">
      <w:pPr>
        <w:spacing w:after="0"/>
        <w:ind w:left="6480"/>
        <w:jc w:val="center"/>
        <w:rPr>
          <w:rFonts w:ascii="SutonnyMJ" w:hAnsi="SutonnyMJ" w:cs="Nirmala UI"/>
          <w:sz w:val="36"/>
          <w:szCs w:val="36"/>
        </w:rPr>
      </w:pPr>
      <w:proofErr w:type="spellStart"/>
      <w:proofErr w:type="gramStart"/>
      <w:r w:rsidRPr="00EF4C89">
        <w:rPr>
          <w:rFonts w:ascii="SutonnyMJ" w:hAnsi="SutonnyMJ" w:cs="Nirmala UI"/>
          <w:sz w:val="36"/>
          <w:szCs w:val="36"/>
        </w:rPr>
        <w:t>wefvMxq</w:t>
      </w:r>
      <w:proofErr w:type="spellEnd"/>
      <w:proofErr w:type="gram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cÖavb</w:t>
      </w:r>
      <w:proofErr w:type="spellEnd"/>
    </w:p>
    <w:p w:rsidR="00EF4C89" w:rsidRPr="00EF4C89" w:rsidRDefault="00EF4C89" w:rsidP="00EF4C89">
      <w:pPr>
        <w:spacing w:after="0"/>
        <w:ind w:left="6480"/>
        <w:jc w:val="center"/>
        <w:rPr>
          <w:rFonts w:ascii="SutonnyMJ" w:hAnsi="SutonnyMJ" w:cs="Nirmala UI"/>
          <w:sz w:val="36"/>
          <w:szCs w:val="36"/>
        </w:rPr>
      </w:pPr>
      <w:proofErr w:type="spellStart"/>
      <w:proofErr w:type="gramStart"/>
      <w:r w:rsidRPr="00EF4C89">
        <w:rPr>
          <w:rFonts w:ascii="SutonnyMJ" w:hAnsi="SutonnyMJ" w:cs="Nirmala UI"/>
          <w:sz w:val="36"/>
          <w:szCs w:val="36"/>
        </w:rPr>
        <w:t>evsjv</w:t>
      </w:r>
      <w:proofErr w:type="spellEnd"/>
      <w:proofErr w:type="gramEnd"/>
      <w:r w:rsidRPr="00EF4C89">
        <w:rPr>
          <w:rFonts w:ascii="SutonnyMJ" w:hAnsi="SutonnyMJ" w:cs="Nirmala UI"/>
          <w:sz w:val="36"/>
          <w:szCs w:val="36"/>
        </w:rPr>
        <w:t xml:space="preserve">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wefvM</w:t>
      </w:r>
      <w:proofErr w:type="spellEnd"/>
    </w:p>
    <w:p w:rsidR="00EF4C89" w:rsidRPr="00EF4C89" w:rsidRDefault="00EF4C89" w:rsidP="00EF4C89">
      <w:pPr>
        <w:spacing w:after="0"/>
        <w:ind w:left="6480"/>
        <w:jc w:val="center"/>
        <w:rPr>
          <w:rFonts w:ascii="SutonnyMJ" w:hAnsi="SutonnyMJ" w:cs="Nirmala UI"/>
          <w:sz w:val="36"/>
          <w:szCs w:val="36"/>
        </w:rPr>
      </w:pPr>
      <w:proofErr w:type="spellStart"/>
      <w:proofErr w:type="gramStart"/>
      <w:r w:rsidRPr="00EF4C89">
        <w:rPr>
          <w:rFonts w:ascii="SutonnyMJ" w:hAnsi="SutonnyMJ" w:cs="Nirmala UI"/>
          <w:sz w:val="36"/>
          <w:szCs w:val="36"/>
        </w:rPr>
        <w:t>miKvwi</w:t>
      </w:r>
      <w:proofErr w:type="spellEnd"/>
      <w:proofErr w:type="gramEnd"/>
      <w:r w:rsidRPr="00EF4C89">
        <w:rPr>
          <w:rFonts w:ascii="SutonnyMJ" w:hAnsi="SutonnyMJ" w:cs="Nirmala UI"/>
          <w:sz w:val="36"/>
          <w:szCs w:val="36"/>
        </w:rPr>
        <w:t xml:space="preserve"> †`‡e›`ª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K‡jR</w:t>
      </w:r>
      <w:proofErr w:type="spellEnd"/>
      <w:r w:rsidRPr="00EF4C89">
        <w:rPr>
          <w:rFonts w:ascii="SutonnyMJ" w:hAnsi="SutonnyMJ" w:cs="Nirmala UI"/>
          <w:sz w:val="36"/>
          <w:szCs w:val="36"/>
        </w:rPr>
        <w:t xml:space="preserve">, </w:t>
      </w:r>
      <w:proofErr w:type="spellStart"/>
      <w:r w:rsidRPr="00EF4C89">
        <w:rPr>
          <w:rFonts w:ascii="SutonnyMJ" w:hAnsi="SutonnyMJ" w:cs="Nirmala UI"/>
          <w:sz w:val="36"/>
          <w:szCs w:val="36"/>
        </w:rPr>
        <w:t>gvwbKMÄ</w:t>
      </w:r>
      <w:proofErr w:type="spellEnd"/>
      <w:r w:rsidRPr="00EF4C89">
        <w:rPr>
          <w:rFonts w:ascii="SutonnyMJ" w:hAnsi="SutonnyMJ" w:cs="Nirmala UI"/>
          <w:sz w:val="36"/>
          <w:szCs w:val="36"/>
        </w:rPr>
        <w:t>|</w:t>
      </w:r>
    </w:p>
    <w:p w:rsidR="00EF4C89" w:rsidRPr="00EF4C89" w:rsidRDefault="00EF4C89" w:rsidP="00EF4C89">
      <w:pPr>
        <w:spacing w:after="0"/>
        <w:rPr>
          <w:rFonts w:ascii="SutonnyMJ" w:hAnsi="SutonnyMJ" w:cs="SutonnyMJ"/>
          <w:sz w:val="28"/>
          <w:szCs w:val="28"/>
        </w:rPr>
      </w:pPr>
    </w:p>
    <w:p w:rsidR="000B2E4C" w:rsidRPr="00EF4C89" w:rsidRDefault="000B2E4C">
      <w:pPr>
        <w:rPr>
          <w:rFonts w:ascii="SutonnyMJ" w:hAnsi="SutonnyMJ"/>
        </w:rPr>
      </w:pPr>
    </w:p>
    <w:sectPr w:rsidR="000B2E4C" w:rsidRPr="00EF4C89" w:rsidSect="00EF4C8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4C89"/>
    <w:rsid w:val="000B2E4C"/>
    <w:rsid w:val="004A1C41"/>
    <w:rsid w:val="00950D74"/>
    <w:rsid w:val="00EF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2020-02-15T03:17:00Z</dcterms:created>
  <dcterms:modified xsi:type="dcterms:W3CDTF">2020-02-15T03:33:00Z</dcterms:modified>
</cp:coreProperties>
</file>